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FEA1" w14:textId="77777777" w:rsidR="00E7191B" w:rsidRDefault="00E7191B" w:rsidP="00E7191B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E7191B">
        <w:rPr>
          <w:rFonts w:ascii="Calibri" w:eastAsia="Calibri" w:hAnsi="Calibri" w:cs="Times New Roman"/>
          <w:b/>
          <w:bCs/>
          <w:sz w:val="36"/>
          <w:szCs w:val="36"/>
        </w:rPr>
        <w:t xml:space="preserve">APPLICATION </w:t>
      </w:r>
    </w:p>
    <w:p w14:paraId="5606FA75" w14:textId="4BC79189" w:rsidR="00026CDF" w:rsidRPr="00026CDF" w:rsidRDefault="00026CDF" w:rsidP="00026CDF">
      <w:pPr>
        <w:spacing w:after="160" w:line="259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026CDF">
        <w:rPr>
          <w:rFonts w:ascii="Calibri" w:eastAsia="Calibri" w:hAnsi="Calibri" w:cs="Calibri"/>
          <w:b/>
          <w:bCs/>
          <w:color w:val="000000"/>
          <w:sz w:val="28"/>
          <w:szCs w:val="28"/>
        </w:rPr>
        <w:t>OPIOID AND PAIN MANAGEMENT IN PHARMACY PROGRAM (OPMPP)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Pr="00026CDF">
        <w:rPr>
          <w:rFonts w:ascii="Calibri" w:eastAsia="Calibri" w:hAnsi="Calibri" w:cs="Calibri"/>
          <w:b/>
          <w:bCs/>
          <w:color w:val="000000"/>
          <w:sz w:val="28"/>
          <w:szCs w:val="28"/>
        </w:rPr>
        <w:t>ADVISORY GROUP</w:t>
      </w:r>
    </w:p>
    <w:p w14:paraId="46C91AA3" w14:textId="16B46175" w:rsidR="00E7191B" w:rsidRDefault="00E7191B" w:rsidP="00E7191B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E7191B">
        <w:rPr>
          <w:rFonts w:ascii="Calibri" w:eastAsia="Calibri" w:hAnsi="Calibri" w:cs="Times New Roman"/>
          <w:b/>
          <w:bCs/>
        </w:rPr>
        <w:t xml:space="preserve">Please complete the </w:t>
      </w:r>
      <w:r w:rsidR="003D422E">
        <w:rPr>
          <w:rFonts w:ascii="Calibri" w:eastAsia="Calibri" w:hAnsi="Calibri" w:cs="Times New Roman"/>
          <w:b/>
          <w:bCs/>
        </w:rPr>
        <w:t>form</w:t>
      </w:r>
      <w:r w:rsidRPr="00E7191B">
        <w:rPr>
          <w:rFonts w:ascii="Calibri" w:eastAsia="Calibri" w:hAnsi="Calibri" w:cs="Times New Roman"/>
          <w:b/>
          <w:bCs/>
        </w:rPr>
        <w:t xml:space="preserve"> below and attach your curriculum vitae (CV) in an e-mail to OPA (</w:t>
      </w:r>
      <w:hyperlink r:id="rId7" w:history="1">
        <w:r w:rsidRPr="00E7191B">
          <w:rPr>
            <w:rFonts w:ascii="Calibri" w:eastAsia="Calibri" w:hAnsi="Calibri" w:cs="Times New Roman"/>
            <w:b/>
            <w:bCs/>
            <w:color w:val="0563C1"/>
            <w:u w:val="single"/>
          </w:rPr>
          <w:t>mail@opatoday.com</w:t>
        </w:r>
      </w:hyperlink>
      <w:r w:rsidRPr="00E7191B">
        <w:rPr>
          <w:rFonts w:ascii="Calibri" w:eastAsia="Calibri" w:hAnsi="Calibri" w:cs="Times New Roman"/>
          <w:b/>
          <w:bCs/>
        </w:rPr>
        <w:t xml:space="preserve">) by Sunday November 27, </w:t>
      </w:r>
      <w:proofErr w:type="gramStart"/>
      <w:r w:rsidRPr="00E7191B">
        <w:rPr>
          <w:rFonts w:ascii="Calibri" w:eastAsia="Calibri" w:hAnsi="Calibri" w:cs="Times New Roman"/>
          <w:b/>
          <w:bCs/>
        </w:rPr>
        <w:t>2022</w:t>
      </w:r>
      <w:proofErr w:type="gramEnd"/>
      <w:r w:rsidRPr="00E7191B">
        <w:rPr>
          <w:rFonts w:ascii="Calibri" w:eastAsia="Calibri" w:hAnsi="Calibri" w:cs="Times New Roman"/>
          <w:b/>
          <w:bCs/>
        </w:rPr>
        <w:t xml:space="preserve"> to apply.</w:t>
      </w:r>
    </w:p>
    <w:p w14:paraId="76423C1E" w14:textId="77777777" w:rsidR="003B377E" w:rsidRDefault="003B377E" w:rsidP="003B377E">
      <w:pPr>
        <w:spacing w:after="160" w:line="259" w:lineRule="auto"/>
        <w:contextualSpacing/>
        <w:rPr>
          <w:rFonts w:ascii="Calibri" w:eastAsia="Calibri" w:hAnsi="Calibri" w:cs="Times New Roman"/>
          <w:b/>
          <w:bCs/>
        </w:rPr>
      </w:pPr>
    </w:p>
    <w:p w14:paraId="626E2E86" w14:textId="7DC568F9" w:rsidR="00185B60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Name:</w:t>
      </w:r>
    </w:p>
    <w:p w14:paraId="0A503A5B" w14:textId="77777777" w:rsidR="00AC5D5A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74BC5328" w14:textId="2E84E1B9" w:rsidR="00AC5D5A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Title/role:</w:t>
      </w:r>
    </w:p>
    <w:p w14:paraId="7E3DABF5" w14:textId="77777777" w:rsidR="00AC5D5A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19852F28" w14:textId="53481A82" w:rsidR="00AC5D5A" w:rsidRDefault="00F03707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Affiliation</w:t>
      </w:r>
      <w:r w:rsidR="00AC5D5A">
        <w:rPr>
          <w:rFonts w:ascii="Calibri" w:eastAsia="Calibri" w:hAnsi="Calibri" w:cs="Times New Roman"/>
        </w:rPr>
        <w:t>/community:</w:t>
      </w:r>
    </w:p>
    <w:p w14:paraId="711B4ED6" w14:textId="77777777" w:rsidR="00AC5D5A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5067EB56" w14:textId="77777777" w:rsidR="00AC5D5A" w:rsidRDefault="00AC5D5A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76D66D26" w14:textId="00299395" w:rsidR="008E09CF" w:rsidRPr="008E09CF" w:rsidRDefault="008E09CF" w:rsidP="003B377E">
      <w:pPr>
        <w:spacing w:after="160" w:line="259" w:lineRule="auto"/>
        <w:contextualSpacing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Statement of Interest</w:t>
      </w:r>
    </w:p>
    <w:p w14:paraId="2C0FC93D" w14:textId="757255B2" w:rsidR="00E7191B" w:rsidRDefault="008E09CF" w:rsidP="003B377E">
      <w:pPr>
        <w:spacing w:after="160" w:line="259" w:lineRule="auto"/>
        <w:contextualSpacing/>
        <w:rPr>
          <w:rFonts w:ascii="Calibri" w:eastAsia="Calibri" w:hAnsi="Calibri" w:cs="Times New Roman"/>
          <w:i/>
          <w:iCs/>
        </w:rPr>
      </w:pPr>
      <w:r w:rsidRPr="008E09CF">
        <w:rPr>
          <w:rFonts w:ascii="Calibri" w:eastAsia="Calibri" w:hAnsi="Calibri" w:cs="Times New Roman"/>
          <w:i/>
          <w:iCs/>
        </w:rPr>
        <w:t>Please d</w:t>
      </w:r>
      <w:r w:rsidR="00E7191B" w:rsidRPr="00E7191B">
        <w:rPr>
          <w:rFonts w:ascii="Calibri" w:eastAsia="Calibri" w:hAnsi="Calibri" w:cs="Times New Roman"/>
          <w:i/>
          <w:iCs/>
        </w:rPr>
        <w:t>escribe why you are interested in being a member of the OPMPP Advisory Group</w:t>
      </w:r>
    </w:p>
    <w:p w14:paraId="63F08EA3" w14:textId="77777777" w:rsidR="008E09CF" w:rsidRPr="00E7191B" w:rsidRDefault="008E09CF" w:rsidP="003B377E">
      <w:pPr>
        <w:spacing w:after="160" w:line="259" w:lineRule="auto"/>
        <w:contextualSpacing/>
        <w:rPr>
          <w:rFonts w:ascii="Calibri" w:eastAsia="Calibri" w:hAnsi="Calibri" w:cs="Times New Roman"/>
        </w:rPr>
      </w:pPr>
    </w:p>
    <w:p w14:paraId="6E9620D9" w14:textId="77777777" w:rsidR="006E622C" w:rsidRPr="0024709D" w:rsidRDefault="006E622C" w:rsidP="00B25D0E">
      <w:pPr>
        <w:rPr>
          <w:rFonts w:asciiTheme="majorHAnsi" w:hAnsiTheme="majorHAnsi" w:cstheme="majorHAnsi"/>
        </w:rPr>
      </w:pPr>
    </w:p>
    <w:sectPr w:rsidR="006E622C" w:rsidRPr="0024709D" w:rsidSect="00F60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1987" w:header="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0B9F" w14:textId="77777777" w:rsidR="00224AB2" w:rsidRDefault="00224AB2" w:rsidP="005C6366">
      <w:r>
        <w:separator/>
      </w:r>
    </w:p>
  </w:endnote>
  <w:endnote w:type="continuationSeparator" w:id="0">
    <w:p w14:paraId="07F7E206" w14:textId="77777777" w:rsidR="00224AB2" w:rsidRDefault="00224AB2" w:rsidP="005C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DDD8" w14:textId="77777777" w:rsidR="001771B5" w:rsidRDefault="00177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6426" w14:textId="77777777" w:rsidR="001771B5" w:rsidRDefault="00177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E54D" w14:textId="77777777" w:rsidR="001771B5" w:rsidRDefault="00177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4E09" w14:textId="77777777" w:rsidR="00224AB2" w:rsidRDefault="00224AB2" w:rsidP="005C6366">
      <w:r>
        <w:separator/>
      </w:r>
    </w:p>
  </w:footnote>
  <w:footnote w:type="continuationSeparator" w:id="0">
    <w:p w14:paraId="293D72DC" w14:textId="77777777" w:rsidR="00224AB2" w:rsidRDefault="00224AB2" w:rsidP="005C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07E2" w14:textId="77777777" w:rsidR="001771B5" w:rsidRDefault="00177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0ADE" w14:textId="6A694AAC" w:rsidR="00041DC3" w:rsidRDefault="00DA3C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462AA1C" wp14:editId="352A46CF">
          <wp:simplePos x="0" y="0"/>
          <wp:positionH relativeFrom="column">
            <wp:posOffset>-1257301</wp:posOffset>
          </wp:positionH>
          <wp:positionV relativeFrom="paragraph">
            <wp:posOffset>0</wp:posOffset>
          </wp:positionV>
          <wp:extent cx="7778251" cy="10058400"/>
          <wp:effectExtent l="0" t="0" r="0" b="0"/>
          <wp:wrapNone/>
          <wp:docPr id="1" name="Picture 1" descr="Macintosh HD:Users:OPA-MAC-02:Documents:Design:2013:OPA re-brand:Letterhead &amp; Envelope:Letterhead:OPA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OPA-MAC-02:Documents:Design:2013:OPA re-brand:Letterhead &amp; Envelope:Letterhead:OPA_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251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E9F5" w14:textId="77777777" w:rsidR="001771B5" w:rsidRDefault="001771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03FA8"/>
    <w:multiLevelType w:val="hybridMultilevel"/>
    <w:tmpl w:val="1792C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C7E"/>
    <w:multiLevelType w:val="hybridMultilevel"/>
    <w:tmpl w:val="C89EE290"/>
    <w:lvl w:ilvl="0" w:tplc="5174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9B85"/>
    <w:multiLevelType w:val="hybridMultilevel"/>
    <w:tmpl w:val="60A07838"/>
    <w:lvl w:ilvl="0" w:tplc="8048E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E7AC1C6">
      <w:start w:val="1"/>
      <w:numFmt w:val="lowerLetter"/>
      <w:lvlText w:val="%2."/>
      <w:lvlJc w:val="left"/>
      <w:pPr>
        <w:ind w:left="1440" w:hanging="360"/>
      </w:pPr>
    </w:lvl>
    <w:lvl w:ilvl="2" w:tplc="730ACE56">
      <w:start w:val="1"/>
      <w:numFmt w:val="lowerRoman"/>
      <w:lvlText w:val="%3."/>
      <w:lvlJc w:val="right"/>
      <w:pPr>
        <w:ind w:left="2160" w:hanging="180"/>
      </w:pPr>
    </w:lvl>
    <w:lvl w:ilvl="3" w:tplc="4D24D5E6">
      <w:start w:val="1"/>
      <w:numFmt w:val="decimal"/>
      <w:lvlText w:val="%4."/>
      <w:lvlJc w:val="left"/>
      <w:pPr>
        <w:ind w:left="2880" w:hanging="360"/>
      </w:pPr>
    </w:lvl>
    <w:lvl w:ilvl="4" w:tplc="750A9F38">
      <w:start w:val="1"/>
      <w:numFmt w:val="lowerLetter"/>
      <w:lvlText w:val="%5."/>
      <w:lvlJc w:val="left"/>
      <w:pPr>
        <w:ind w:left="3600" w:hanging="360"/>
      </w:pPr>
    </w:lvl>
    <w:lvl w:ilvl="5" w:tplc="C48CDE54">
      <w:start w:val="1"/>
      <w:numFmt w:val="lowerRoman"/>
      <w:lvlText w:val="%6."/>
      <w:lvlJc w:val="right"/>
      <w:pPr>
        <w:ind w:left="4320" w:hanging="180"/>
      </w:pPr>
    </w:lvl>
    <w:lvl w:ilvl="6" w:tplc="D624CF10">
      <w:start w:val="1"/>
      <w:numFmt w:val="decimal"/>
      <w:lvlText w:val="%7."/>
      <w:lvlJc w:val="left"/>
      <w:pPr>
        <w:ind w:left="5040" w:hanging="360"/>
      </w:pPr>
    </w:lvl>
    <w:lvl w:ilvl="7" w:tplc="4C20FDDA">
      <w:start w:val="1"/>
      <w:numFmt w:val="lowerLetter"/>
      <w:lvlText w:val="%8."/>
      <w:lvlJc w:val="left"/>
      <w:pPr>
        <w:ind w:left="5760" w:hanging="360"/>
      </w:pPr>
    </w:lvl>
    <w:lvl w:ilvl="8" w:tplc="3780904E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7051">
    <w:abstractNumId w:val="0"/>
  </w:num>
  <w:num w:numId="2" w16cid:durableId="1676569178">
    <w:abstractNumId w:val="1"/>
  </w:num>
  <w:num w:numId="3" w16cid:durableId="6277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W0tDS0NDcwNjY2MDJU0lEKTi0uzszPAykwrAUAcCKvnCwAAAA="/>
  </w:docVars>
  <w:rsids>
    <w:rsidRoot w:val="005C6366"/>
    <w:rsid w:val="00026CDF"/>
    <w:rsid w:val="00041DC3"/>
    <w:rsid w:val="000E4F3B"/>
    <w:rsid w:val="00155064"/>
    <w:rsid w:val="001771B5"/>
    <w:rsid w:val="00185B60"/>
    <w:rsid w:val="001A7F49"/>
    <w:rsid w:val="002221A4"/>
    <w:rsid w:val="00224AB2"/>
    <w:rsid w:val="00232715"/>
    <w:rsid w:val="0024709D"/>
    <w:rsid w:val="002B212B"/>
    <w:rsid w:val="003B377E"/>
    <w:rsid w:val="003B5508"/>
    <w:rsid w:val="003D422E"/>
    <w:rsid w:val="005C6366"/>
    <w:rsid w:val="006E622C"/>
    <w:rsid w:val="007042FD"/>
    <w:rsid w:val="00756B94"/>
    <w:rsid w:val="00773F1C"/>
    <w:rsid w:val="00794199"/>
    <w:rsid w:val="00877CEF"/>
    <w:rsid w:val="008E09CF"/>
    <w:rsid w:val="00A41E15"/>
    <w:rsid w:val="00AC5D5A"/>
    <w:rsid w:val="00B25D0E"/>
    <w:rsid w:val="00B871A2"/>
    <w:rsid w:val="00CF54F5"/>
    <w:rsid w:val="00DA3C28"/>
    <w:rsid w:val="00E3055E"/>
    <w:rsid w:val="00E70448"/>
    <w:rsid w:val="00E7191B"/>
    <w:rsid w:val="00F03707"/>
    <w:rsid w:val="00F60762"/>
    <w:rsid w:val="00F96C30"/>
    <w:rsid w:val="00FE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DB515E"/>
  <w15:docId w15:val="{E82C7FE8-C3B1-4D62-8B67-C409E44F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3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66"/>
  </w:style>
  <w:style w:type="paragraph" w:styleId="Footer">
    <w:name w:val="footer"/>
    <w:basedOn w:val="Normal"/>
    <w:link w:val="FooterChar"/>
    <w:uiPriority w:val="99"/>
    <w:unhideWhenUsed/>
    <w:rsid w:val="005C6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66"/>
  </w:style>
  <w:style w:type="paragraph" w:styleId="BalloonText">
    <w:name w:val="Balloon Text"/>
    <w:basedOn w:val="Normal"/>
    <w:link w:val="BalloonTextChar"/>
    <w:uiPriority w:val="99"/>
    <w:semiHidden/>
    <w:unhideWhenUsed/>
    <w:rsid w:val="005C63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6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6E622C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622C"/>
    <w:rPr>
      <w:rFonts w:ascii="Calibri" w:eastAsiaTheme="minorHAns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622C"/>
    <w:rPr>
      <w:rFonts w:ascii="Calibri" w:eastAsiaTheme="minorHAns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6E622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6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22C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22C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6E622C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622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E622C"/>
  </w:style>
  <w:style w:type="table" w:styleId="TableGrid">
    <w:name w:val="Table Grid"/>
    <w:basedOn w:val="TableNormal"/>
    <w:uiPriority w:val="39"/>
    <w:rsid w:val="00773F1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il@opatoday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Ontario Pharmacists' Association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Ly</dc:creator>
  <cp:keywords/>
  <dc:description/>
  <cp:lastModifiedBy>Angeline Ng</cp:lastModifiedBy>
  <cp:revision>13</cp:revision>
  <dcterms:created xsi:type="dcterms:W3CDTF">2022-11-01T14:27:00Z</dcterms:created>
  <dcterms:modified xsi:type="dcterms:W3CDTF">2022-11-01T14:58:00Z</dcterms:modified>
</cp:coreProperties>
</file>